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B5" w:rsidRPr="00AC08B5" w:rsidRDefault="00AC08B5" w:rsidP="00AC08B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AC08B5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AC08B5" w:rsidRPr="00AC08B5" w:rsidRDefault="00AC08B5" w:rsidP="00AC0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C08B5" w:rsidRPr="00AC08B5" w:rsidRDefault="00AC08B5" w:rsidP="00AC08B5">
      <w:pPr>
        <w:tabs>
          <w:tab w:val="left" w:pos="6375"/>
        </w:tabs>
        <w:spacing w:after="0" w:line="240" w:lineRule="auto"/>
        <w:rPr>
          <w:rFonts w:ascii="Times New Roman" w:hAnsi="Times New Roman" w:cs="Times New Roman"/>
        </w:rPr>
      </w:pP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>Нижнемактаминский поселковый Совет</w:t>
      </w: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</w:t>
      </w: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>РЕШЕНИЕ</w:t>
      </w: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 xml:space="preserve"> № </w:t>
      </w:r>
      <w:r w:rsidRPr="00AC08B5">
        <w:rPr>
          <w:rFonts w:ascii="Times New Roman" w:hAnsi="Times New Roman" w:cs="Times New Roman"/>
          <w:sz w:val="28"/>
          <w:szCs w:val="28"/>
        </w:rPr>
        <w:tab/>
      </w:r>
      <w:r w:rsidRPr="00AC08B5">
        <w:rPr>
          <w:rFonts w:ascii="Times New Roman" w:hAnsi="Times New Roman" w:cs="Times New Roman"/>
          <w:sz w:val="28"/>
          <w:szCs w:val="28"/>
        </w:rPr>
        <w:tab/>
      </w:r>
      <w:r w:rsidRPr="00AC08B5">
        <w:rPr>
          <w:rFonts w:ascii="Times New Roman" w:hAnsi="Times New Roman" w:cs="Times New Roman"/>
          <w:sz w:val="28"/>
          <w:szCs w:val="28"/>
        </w:rPr>
        <w:tab/>
      </w:r>
      <w:r w:rsidRPr="00AC08B5">
        <w:rPr>
          <w:rFonts w:ascii="Times New Roman" w:hAnsi="Times New Roman" w:cs="Times New Roman"/>
          <w:sz w:val="28"/>
          <w:szCs w:val="28"/>
        </w:rPr>
        <w:tab/>
      </w:r>
      <w:r w:rsidRPr="00AC08B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2018 года</w:t>
      </w:r>
    </w:p>
    <w:p w:rsidR="00AC08B5" w:rsidRPr="00AC08B5" w:rsidRDefault="00AC08B5" w:rsidP="00AC08B5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tbl>
      <w:tblPr>
        <w:tblW w:w="9523" w:type="dxa"/>
        <w:tblLook w:val="04A0"/>
      </w:tblPr>
      <w:tblGrid>
        <w:gridCol w:w="5164"/>
        <w:gridCol w:w="4359"/>
      </w:tblGrid>
      <w:tr w:rsidR="00AC08B5" w:rsidRPr="00AC08B5" w:rsidTr="00880B06">
        <w:tc>
          <w:tcPr>
            <w:tcW w:w="5164" w:type="dxa"/>
          </w:tcPr>
          <w:p w:rsidR="00AC08B5" w:rsidRPr="00AC08B5" w:rsidRDefault="00AC08B5" w:rsidP="00AC08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8B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AC08B5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AC08B5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№ 119 от 27 декабря 2012 года «Об утверждении Правил землепользования и застройки муниципального образования «п.г.т. Нижняя Мактама» Альметьевского муниципального района Республики Татарстан»</w:t>
            </w:r>
          </w:p>
        </w:tc>
        <w:tc>
          <w:tcPr>
            <w:tcW w:w="4359" w:type="dxa"/>
          </w:tcPr>
          <w:p w:rsidR="00AC08B5" w:rsidRPr="00AC08B5" w:rsidRDefault="00AC08B5" w:rsidP="00AC08B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08B5" w:rsidRPr="00AC08B5" w:rsidRDefault="00AC08B5" w:rsidP="00AC08B5">
      <w:pPr>
        <w:pStyle w:val="a3"/>
        <w:spacing w:line="240" w:lineRule="auto"/>
        <w:rPr>
          <w:sz w:val="28"/>
          <w:szCs w:val="28"/>
        </w:rPr>
      </w:pPr>
      <w:r w:rsidRPr="00AC08B5">
        <w:rPr>
          <w:sz w:val="28"/>
          <w:szCs w:val="28"/>
        </w:rPr>
        <w:t xml:space="preserve">      </w:t>
      </w:r>
    </w:p>
    <w:p w:rsidR="00AC08B5" w:rsidRPr="00AC08B5" w:rsidRDefault="00AC08B5" w:rsidP="00AC08B5">
      <w:pPr>
        <w:pStyle w:val="a3"/>
        <w:spacing w:line="240" w:lineRule="auto"/>
        <w:ind w:firstLine="708"/>
        <w:rPr>
          <w:sz w:val="28"/>
          <w:szCs w:val="28"/>
        </w:rPr>
      </w:pPr>
    </w:p>
    <w:p w:rsidR="00AC08B5" w:rsidRPr="00AC08B5" w:rsidRDefault="00AC08B5" w:rsidP="00AC08B5">
      <w:pPr>
        <w:pStyle w:val="a3"/>
        <w:spacing w:line="240" w:lineRule="auto"/>
        <w:ind w:firstLine="708"/>
        <w:rPr>
          <w:sz w:val="28"/>
          <w:szCs w:val="28"/>
        </w:rPr>
      </w:pPr>
      <w:r w:rsidRPr="00AC08B5">
        <w:rPr>
          <w:sz w:val="28"/>
          <w:szCs w:val="28"/>
        </w:rPr>
        <w:t xml:space="preserve">В соответствии с Федеральным законом от 06 октября 2003 года   №131-ФЗ «Об общих принципах организации местного самоуправления в Российской Федерации», статьями  30, 38, 41-43 Градостроительного Кодекса Российской Федерации, на основании предписания об устранении выявленных нарушений законодательства о градостроительной деятельности № 4-ПП/2017 от 03.05.2017 года, Министерства строительства, архитектуры и жилищно-коммунального хозяйства РТ, протокола публичных слушаний от 12.07.17 г. и положительного заключения от  21.12.2017 г., </w:t>
      </w:r>
    </w:p>
    <w:p w:rsidR="00AC08B5" w:rsidRPr="00AC08B5" w:rsidRDefault="00AC08B5" w:rsidP="00AC08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>Нижнемактаминский поселковый Совет РЕШИЛ:</w:t>
      </w:r>
    </w:p>
    <w:p w:rsidR="00AC08B5" w:rsidRPr="00AC08B5" w:rsidRDefault="00AC08B5" w:rsidP="00AC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pStyle w:val="a5"/>
        <w:ind w:firstLine="709"/>
        <w:rPr>
          <w:szCs w:val="28"/>
        </w:rPr>
      </w:pPr>
      <w:r w:rsidRPr="00AC08B5">
        <w:rPr>
          <w:szCs w:val="28"/>
        </w:rPr>
        <w:t xml:space="preserve">1. Внести в приложение к решению </w:t>
      </w:r>
      <w:proofErr w:type="spellStart"/>
      <w:r w:rsidRPr="00AC08B5">
        <w:rPr>
          <w:szCs w:val="28"/>
        </w:rPr>
        <w:t>Нижнемактаминского</w:t>
      </w:r>
      <w:proofErr w:type="spellEnd"/>
      <w:r w:rsidRPr="00AC08B5">
        <w:rPr>
          <w:szCs w:val="28"/>
        </w:rPr>
        <w:t xml:space="preserve"> поселкового Совета Альметьевского муниципального района № 119 от 27 декабря 2012 года «Об утверждении Правил землепользования и застройки муниципального образования «п.г.т. Нижняя Мактама» Альметьевского муниципального района Республики Татарстан» следующие изменения:</w:t>
      </w:r>
    </w:p>
    <w:p w:rsidR="00AC08B5" w:rsidRPr="00AC08B5" w:rsidRDefault="00AC08B5" w:rsidP="00AC08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eastAsia="Calibri" w:hAnsi="Times New Roman" w:cs="Times New Roman"/>
          <w:sz w:val="28"/>
          <w:szCs w:val="28"/>
        </w:rPr>
        <w:t xml:space="preserve">1.1  </w:t>
      </w:r>
      <w:r w:rsidRPr="00AC08B5">
        <w:rPr>
          <w:rFonts w:ascii="Times New Roman" w:hAnsi="Times New Roman" w:cs="Times New Roman"/>
          <w:b/>
          <w:sz w:val="28"/>
          <w:szCs w:val="28"/>
        </w:rPr>
        <w:t xml:space="preserve">часть I </w:t>
      </w:r>
      <w:r w:rsidRPr="00AC08B5">
        <w:rPr>
          <w:rFonts w:ascii="Times New Roman" w:hAnsi="Times New Roman" w:cs="Times New Roman"/>
          <w:sz w:val="28"/>
          <w:szCs w:val="28"/>
        </w:rPr>
        <w:t>«Порядок регулирования землепользования и застройки на основе градостроительного зонирования» дополнить главой 2.1 следующего содержания: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C08B5">
        <w:rPr>
          <w:rFonts w:ascii="Times New Roman" w:eastAsia="Calibri" w:hAnsi="Times New Roman" w:cs="Times New Roman"/>
          <w:b/>
          <w:sz w:val="28"/>
          <w:szCs w:val="28"/>
        </w:rPr>
        <w:t>«Глава 2.1 Подготовка документации по планировке территории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Статья 10.1. 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Назначение, виды документации по планировке территории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земельных участков, установления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границ зон планируемого размещения объектов капитального строительства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Подготовка документации по планировке территории в целях размещения объектов капитального строительства применительно к территории, в границах которой не предусматривается осуществление деятельности по комплексному и устойчивому развитию территории, не требуется, за исключением случаев, указанных в части 3 настоящей статьи. 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3. 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необходимо изъятие земельных участков для государственных или муниципальных ну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жд в св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язи с размещением объекта капитального строительства федерального, регионального или местного значения;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необходимы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установление, изменение или отмена красных линий;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3) необходимо образование земельных участков в случае,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  <w:proofErr w:type="gramEnd"/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земельных участках, находящихся в государственной или муниципальной собственности, и для размещения такого линейного объекта не требуются предоставление земельных участков, находящихся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4. Видами документации по планировке территории являются: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проект планировки территории;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2) проект межевания территории.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5. 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частью 2 статьи 43 Градостроительного Кодекса РФ.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Проект планировки территории является основой для подготовки проекта межевания территории, за исключением случаев, предусмотренных частью 5 настоящей статьи. Подготовка проекта межевания территории 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осуществляется в составе проекта планировки территории или в виде отдельного документа.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10.2. Общие требования к документации по планировке территории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1.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структуры, определенных правилами землепользования и застройки территориальных зон и (или) установленных схемами территориального планирования муниципальных районов, генеральными планами поселений, городских округов функциональных зон.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2.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зон, которые устанавливаются в соответствии с законодательством Российской Федерации.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3. Подготовка графической части документации по планировке территории осуществляется: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в соответствии с системой координат, используемой для ведения Единого государственного реестра недвижимости;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2) с использованием цифровых топографических карт, цифровых топографических планов, требования к которым устанавливаются уполномоченным федеральным органом исполнительной власти.</w:t>
      </w:r>
    </w:p>
    <w:p w:rsidR="00AC08B5" w:rsidRPr="00AC08B5" w:rsidRDefault="00AC08B5" w:rsidP="00AC08B5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08B5" w:rsidRPr="00AC08B5" w:rsidRDefault="00AC08B5" w:rsidP="00AC08B5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C08B5">
        <w:rPr>
          <w:rFonts w:ascii="Times New Roman" w:eastAsia="Calibri" w:hAnsi="Times New Roman" w:cs="Times New Roman"/>
          <w:b/>
          <w:sz w:val="28"/>
          <w:szCs w:val="28"/>
        </w:rPr>
        <w:t>Статья 10.3. Проект планировки территории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2. Проект планировки территории состоит из основной части, которая подлежит утверждению, и материалов по ее обоснованию.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3. Основная часть проекта планировки территории включает в себя: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чертеж или чертежи планировки территории, на которых отображаются: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а) красные линии. Порядок установления и отображения красных линий, обозначающих границы территорий, занятых линейными объектами и (или) предназначенных для размещения линейных объектов,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архитектуры, градостроительства;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б) границы существующих и планируемых элементов планировочной структуры;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в) границы зон планируемого размещения объектов капитального строительства;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 Кодекса РФ информация о планируемых мероприятиях по обеспечению сохранения применительно к территориальным зонам, в которых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3) 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инфраструктуры.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4. Материалы по обоснованию проекта планировки территории содержат: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карту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РФ;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обоснование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определения границ зон планируемого размещения объектов капитального строительства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5) схему границ территорий объектов культурного наследия;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6) схему границ зон с особыми условиями использования территории;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7)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уровня территориальной доступности таких объектов для населения;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8)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9)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10)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11) перечень мероприятий по охране окружающей среды;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12) обоснование очередности планируемого развития территории;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13)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14) иные материалы для обоснования положений по планировке территории.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5. Состав и содержание проектов планировки территории, предусматривающих размещение одного или нескольких линейных объектов, устанавливаются Правительством Российской Федерации.</w:t>
      </w:r>
    </w:p>
    <w:p w:rsidR="00AC08B5" w:rsidRPr="00AC08B5" w:rsidRDefault="00AC08B5" w:rsidP="00AC08B5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08B5" w:rsidRPr="00AC08B5" w:rsidRDefault="00AC08B5" w:rsidP="00AC08B5">
      <w:pPr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C08B5">
        <w:rPr>
          <w:rFonts w:ascii="Times New Roman" w:eastAsia="Calibri" w:hAnsi="Times New Roman" w:cs="Times New Roman"/>
          <w:b/>
          <w:sz w:val="28"/>
          <w:szCs w:val="28"/>
        </w:rPr>
        <w:t>Статья 10.4. Проекты межевания территорий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Подготовка проекта межевания территории осуществляется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определения местоположения границ образуемых и изменяемых земельных участков;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установления, изменения, отмены красных линий для застроенных территорий, в границах которых не планируется размещение новых объектов 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влекут за собой исключительно изменение границ территории общего пользования.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3. Проект межевания территории состоит из основной части, которая подлежит утверждению, и материалов по обоснованию этого проекта.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4. Основная часть проекта межевания территории включает в себя текстовую часть и чертежи межевания территории.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5. Текстовая часть проекта межевания территории включает в себя: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перечень и сведения о площади образуемых земельных участков, в том числе возможные способы их образования;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3)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 РФ.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6. На чертежах межевания территории отображаются: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пунктом 2 части 2 настоящей статьи;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3) линии отступа от красных линий в целях определения мест допустимого размещения зданий, строений, сооружений;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5) границы зон действия публичных сервитутов.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7. Материалы по обоснованию проекта межевания территории включают в себя чертежи, на которых отображаются: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1) границы существующих земельных участков;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2) границы зон с особыми условиями использования территорий;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3) местоположение существующих объектов капитального строительства;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4) границы особо охраняемых природных территорий;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5) границы территорий объектов культурного наследия.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 Подготовка проектов межевания территории осуществляется с учетом материалов и результатов инженерных изысканий в случаях, если выполнение таких инженерных изысканий для подготовки документации по планировке территории требуется в соответствии с настоящим Кодексом. В целях подготовки проекта межевания территории допускается использование </w:t>
      </w: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материалов и результатов инженерных изысканий, полученных для подготовки проекта планировки данной территории, в течение не более чем пяти лет со дня их выполнения.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9.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10. В случае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земельных участков, образование которых предусмотрено данной схемой.</w:t>
      </w:r>
    </w:p>
    <w:p w:rsidR="00AC08B5" w:rsidRP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11. В проекте межевания территории, подготовленном применительно к территории исторического поселения, учитываются элементы планировочной структуры, обеспечение сохранности которых предусмотрено законодательством об охране объектов культурного наследия (памятников истории и культуры) народов Российской Федерации.</w:t>
      </w:r>
    </w:p>
    <w:p w:rsidR="00AC08B5" w:rsidRDefault="00AC08B5" w:rsidP="00AC08B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 публичные слушания не проводятся,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деятельности по</w:t>
      </w:r>
      <w:proofErr w:type="gramEnd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комплексному и устойчивому развитию территории, при условии, что такие установление, изменение красных линий влекут за собой изменение границ территории общего пользования</w:t>
      </w:r>
      <w:proofErr w:type="gramStart"/>
      <w:r w:rsidRPr="00AC08B5">
        <w:rPr>
          <w:rFonts w:ascii="Times New Roman" w:eastAsia="Calibri" w:hAnsi="Times New Roman" w:cs="Times New Roman"/>
          <w:sz w:val="28"/>
          <w:szCs w:val="28"/>
          <w:lang w:eastAsia="en-US"/>
        </w:rPr>
        <w:t>.»</w:t>
      </w:r>
      <w:proofErr w:type="gramEnd"/>
    </w:p>
    <w:p w:rsidR="00214E75" w:rsidRPr="00214E75" w:rsidRDefault="00214E75" w:rsidP="00214E75">
      <w:pPr>
        <w:tabs>
          <w:tab w:val="left" w:pos="106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E75">
        <w:rPr>
          <w:rFonts w:ascii="Times New Roman" w:hAnsi="Times New Roman" w:cs="Times New Roman"/>
          <w:sz w:val="28"/>
          <w:szCs w:val="28"/>
        </w:rPr>
        <w:t xml:space="preserve">           1.2 </w:t>
      </w:r>
      <w:r w:rsidRPr="00214E75">
        <w:rPr>
          <w:rFonts w:ascii="Times New Roman" w:hAnsi="Times New Roman" w:cs="Times New Roman"/>
          <w:b/>
          <w:sz w:val="28"/>
          <w:szCs w:val="28"/>
        </w:rPr>
        <w:t>в части III</w:t>
      </w:r>
      <w:r w:rsidRPr="00214E75">
        <w:rPr>
          <w:rFonts w:ascii="Times New Roman" w:hAnsi="Times New Roman" w:cs="Times New Roman"/>
          <w:sz w:val="28"/>
          <w:szCs w:val="28"/>
        </w:rPr>
        <w:t xml:space="preserve"> «Градостроительные регламенты» Правил землепользования и застройки </w:t>
      </w:r>
      <w:r w:rsidRPr="00214E75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14E75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Pr="00214E75">
        <w:rPr>
          <w:rFonts w:ascii="Times New Roman" w:eastAsia="Calibri" w:hAnsi="Times New Roman" w:cs="Times New Roman"/>
          <w:sz w:val="28"/>
          <w:szCs w:val="28"/>
        </w:rPr>
        <w:t xml:space="preserve"> Нижняя Мактама» в статье 35, в градостроительных зонах Ж</w:t>
      </w:r>
      <w:proofErr w:type="gramStart"/>
      <w:r w:rsidRPr="00214E75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214E75">
        <w:rPr>
          <w:rFonts w:ascii="Times New Roman" w:eastAsia="Calibri" w:hAnsi="Times New Roman" w:cs="Times New Roman"/>
          <w:sz w:val="28"/>
          <w:szCs w:val="28"/>
        </w:rPr>
        <w:t>, Ж2, Ж4, Д1, П2,</w:t>
      </w:r>
      <w:r w:rsidRPr="00214E7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14E75">
        <w:rPr>
          <w:rFonts w:ascii="Times New Roman" w:eastAsia="Calibri" w:hAnsi="Times New Roman" w:cs="Times New Roman"/>
          <w:sz w:val="28"/>
          <w:szCs w:val="28"/>
        </w:rPr>
        <w:t>П4,</w:t>
      </w:r>
      <w:r w:rsidRPr="00214E7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14E75">
        <w:rPr>
          <w:rFonts w:ascii="Times New Roman" w:eastAsia="Calibri" w:hAnsi="Times New Roman" w:cs="Times New Roman"/>
          <w:sz w:val="28"/>
          <w:szCs w:val="28"/>
        </w:rPr>
        <w:t>П5, Т1, СХ2  а</w:t>
      </w:r>
      <w:r w:rsidRPr="00214E75">
        <w:rPr>
          <w:rFonts w:ascii="Times New Roman" w:eastAsia="Calibri" w:hAnsi="Times New Roman" w:cs="Times New Roman"/>
          <w:sz w:val="28"/>
          <w:szCs w:val="28"/>
        </w:rPr>
        <w:t>б</w:t>
      </w:r>
      <w:r w:rsidRPr="00214E75">
        <w:rPr>
          <w:rFonts w:ascii="Times New Roman" w:eastAsia="Calibri" w:hAnsi="Times New Roman" w:cs="Times New Roman"/>
          <w:sz w:val="28"/>
          <w:szCs w:val="28"/>
        </w:rPr>
        <w:t xml:space="preserve">зац: </w:t>
      </w:r>
    </w:p>
    <w:p w:rsidR="00214E75" w:rsidRPr="00214E75" w:rsidRDefault="00214E75" w:rsidP="00214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E75">
        <w:rPr>
          <w:rFonts w:ascii="Times New Roman" w:hAnsi="Times New Roman" w:cs="Times New Roman"/>
          <w:sz w:val="28"/>
          <w:szCs w:val="28"/>
        </w:rPr>
        <w:t>«Предельные значения  размеров земельных участков и параметров разреше</w:t>
      </w:r>
      <w:r w:rsidRPr="00214E75">
        <w:rPr>
          <w:rFonts w:ascii="Times New Roman" w:hAnsi="Times New Roman" w:cs="Times New Roman"/>
          <w:sz w:val="28"/>
          <w:szCs w:val="28"/>
        </w:rPr>
        <w:t>н</w:t>
      </w:r>
      <w:r w:rsidRPr="00214E75">
        <w:rPr>
          <w:rFonts w:ascii="Times New Roman" w:hAnsi="Times New Roman" w:cs="Times New Roman"/>
          <w:sz w:val="28"/>
          <w:szCs w:val="28"/>
        </w:rPr>
        <w:t xml:space="preserve">ного строительства будут включаться в настоящий раздел по мере их разработки.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участка» </w:t>
      </w:r>
    </w:p>
    <w:p w:rsidR="00214E75" w:rsidRPr="00214E75" w:rsidRDefault="00214E75" w:rsidP="00214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E75">
        <w:rPr>
          <w:rFonts w:ascii="Times New Roman" w:hAnsi="Times New Roman" w:cs="Times New Roman"/>
          <w:sz w:val="28"/>
          <w:szCs w:val="28"/>
        </w:rPr>
        <w:t>заменить абзацем следующего содержания:</w:t>
      </w:r>
    </w:p>
    <w:p w:rsidR="00214E75" w:rsidRPr="00214E75" w:rsidRDefault="00214E75" w:rsidP="00214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E75">
        <w:rPr>
          <w:rFonts w:ascii="Times New Roman" w:hAnsi="Times New Roman" w:cs="Times New Roman"/>
          <w:sz w:val="28"/>
          <w:szCs w:val="28"/>
        </w:rPr>
        <w:t>«Предельные (минимальные и (или) максимальные) размеры земельных уч</w:t>
      </w:r>
      <w:r w:rsidRPr="00214E75">
        <w:rPr>
          <w:rFonts w:ascii="Times New Roman" w:hAnsi="Times New Roman" w:cs="Times New Roman"/>
          <w:sz w:val="28"/>
          <w:szCs w:val="28"/>
        </w:rPr>
        <w:t>а</w:t>
      </w:r>
      <w:r w:rsidRPr="00214E75">
        <w:rPr>
          <w:rFonts w:ascii="Times New Roman" w:hAnsi="Times New Roman" w:cs="Times New Roman"/>
          <w:sz w:val="28"/>
          <w:szCs w:val="28"/>
        </w:rPr>
        <w:t>стков, в том числе их площадь, и предельные параметры разрешенного строительс</w:t>
      </w:r>
      <w:r w:rsidRPr="00214E75">
        <w:rPr>
          <w:rFonts w:ascii="Times New Roman" w:hAnsi="Times New Roman" w:cs="Times New Roman"/>
          <w:sz w:val="28"/>
          <w:szCs w:val="28"/>
        </w:rPr>
        <w:t>т</w:t>
      </w:r>
      <w:r w:rsidRPr="00214E75">
        <w:rPr>
          <w:rFonts w:ascii="Times New Roman" w:hAnsi="Times New Roman" w:cs="Times New Roman"/>
          <w:sz w:val="28"/>
          <w:szCs w:val="28"/>
        </w:rPr>
        <w:t>ва, реконструкции объектов капитального строительства, не подлежат установл</w:t>
      </w:r>
      <w:r w:rsidRPr="00214E75">
        <w:rPr>
          <w:rFonts w:ascii="Times New Roman" w:hAnsi="Times New Roman" w:cs="Times New Roman"/>
          <w:sz w:val="28"/>
          <w:szCs w:val="28"/>
        </w:rPr>
        <w:t>е</w:t>
      </w:r>
      <w:r w:rsidRPr="00214E75">
        <w:rPr>
          <w:rFonts w:ascii="Times New Roman" w:hAnsi="Times New Roman" w:cs="Times New Roman"/>
          <w:sz w:val="28"/>
          <w:szCs w:val="28"/>
        </w:rPr>
        <w:t>нию».</w:t>
      </w:r>
    </w:p>
    <w:p w:rsidR="00AC08B5" w:rsidRPr="00AC08B5" w:rsidRDefault="00AC08B5" w:rsidP="00214E75">
      <w:pPr>
        <w:tabs>
          <w:tab w:val="num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AC08B5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AC08B5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2.  Опубликовать настоящее Решение в газете «Альметьевский вестник» и разместить на «Официальном портале правовой информации Республики Татарстан (PRAVO.TATARSTAN.RU)» и на сайте Альметьевского муниципального района.    </w:t>
      </w:r>
    </w:p>
    <w:p w:rsidR="00AC08B5" w:rsidRPr="00AC08B5" w:rsidRDefault="00AC08B5" w:rsidP="00AC08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AC08B5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    3. Настоящее решение вступает в силу после его официального опубликования.</w:t>
      </w:r>
    </w:p>
    <w:p w:rsidR="00AC08B5" w:rsidRPr="00AC08B5" w:rsidRDefault="00AC08B5" w:rsidP="00AC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8B5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gramStart"/>
      <w:r w:rsidRPr="00AC08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08B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AC08B5" w:rsidRPr="00AC08B5" w:rsidRDefault="00AC08B5" w:rsidP="00AC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8B5" w:rsidRPr="00AC08B5" w:rsidRDefault="00AC08B5" w:rsidP="00AC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4D" w:rsidRPr="00AC08B5" w:rsidRDefault="00AC08B5" w:rsidP="00AC08B5">
      <w:pPr>
        <w:spacing w:after="0" w:line="240" w:lineRule="auto"/>
        <w:rPr>
          <w:rFonts w:ascii="Times New Roman" w:hAnsi="Times New Roman" w:cs="Times New Roman"/>
        </w:rPr>
      </w:pPr>
      <w:r w:rsidRPr="00AC08B5">
        <w:rPr>
          <w:rFonts w:ascii="Times New Roman" w:hAnsi="Times New Roman" w:cs="Times New Roman"/>
          <w:sz w:val="28"/>
          <w:szCs w:val="28"/>
        </w:rPr>
        <w:t>Глава  п.г.т. Нижняя Мактама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В.Н. Михайлов</w:t>
      </w:r>
    </w:p>
    <w:sectPr w:rsidR="00D3534D" w:rsidRPr="00AC08B5" w:rsidSect="00C874BE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AC08B5"/>
    <w:rsid w:val="00214E75"/>
    <w:rsid w:val="00AC08B5"/>
    <w:rsid w:val="00B65F3F"/>
    <w:rsid w:val="00C874BE"/>
    <w:rsid w:val="00D3534D"/>
    <w:rsid w:val="00EE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08B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C08B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AC08B5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AC08B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2927</Words>
  <Characters>16686</Characters>
  <Application>Microsoft Office Word</Application>
  <DocSecurity>0</DocSecurity>
  <Lines>139</Lines>
  <Paragraphs>39</Paragraphs>
  <ScaleCrop>false</ScaleCrop>
  <Company>MultiDVD Team</Company>
  <LinksUpToDate>false</LinksUpToDate>
  <CharactersWithSpaces>19574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2018-02-22T10:44:00Z</dcterms:created>
  <dcterms:modified xsi:type="dcterms:W3CDTF">2018-04-19T10:46:00Z</dcterms:modified>
</cp:coreProperties>
</file>